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2C840" w14:textId="77777777" w:rsidR="00CA18E4" w:rsidRDefault="00EE0443">
      <w:pPr>
        <w:pStyle w:val="Corpotesto"/>
        <w:spacing w:before="62"/>
        <w:ind w:left="1631" w:right="266" w:firstLine="242"/>
      </w:pPr>
      <w:r>
        <w:t>TABELLA RIASSUNTIVA VALORI CEFALOMETRICI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DENTALI</w:t>
      </w:r>
      <w:r>
        <w:rPr>
          <w:spacing w:val="-8"/>
        </w:rPr>
        <w:t xml:space="preserve"> </w:t>
      </w:r>
      <w:r>
        <w:t>FINALI</w:t>
      </w:r>
    </w:p>
    <w:p w14:paraId="5C191318" w14:textId="77777777" w:rsidR="00CA18E4" w:rsidRDefault="00CA18E4">
      <w:pPr>
        <w:pStyle w:val="Corpotesto"/>
        <w:spacing w:before="3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3"/>
        <w:gridCol w:w="1900"/>
        <w:gridCol w:w="1269"/>
        <w:gridCol w:w="1269"/>
      </w:tblGrid>
      <w:tr w:rsidR="00CA18E4" w14:paraId="7522FF01" w14:textId="77777777">
        <w:trPr>
          <w:trHeight w:val="907"/>
        </w:trPr>
        <w:tc>
          <w:tcPr>
            <w:tcW w:w="4443" w:type="dxa"/>
            <w:tcBorders>
              <w:right w:val="single" w:sz="8" w:space="0" w:color="000000"/>
            </w:tcBorders>
          </w:tcPr>
          <w:p w14:paraId="48FE6360" w14:textId="77777777" w:rsidR="00CA18E4" w:rsidRDefault="00CA18E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623723AD" w14:textId="77777777" w:rsidR="00CA18E4" w:rsidRDefault="00CA18E4">
            <w:pPr>
              <w:pStyle w:val="TableParagraph"/>
              <w:spacing w:before="110"/>
              <w:ind w:left="0"/>
              <w:jc w:val="left"/>
              <w:rPr>
                <w:b/>
                <w:sz w:val="20"/>
              </w:rPr>
            </w:pPr>
          </w:p>
          <w:p w14:paraId="7860A0D3" w14:textId="77777777" w:rsidR="00CA18E4" w:rsidRDefault="00EE0443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  <w:r>
              <w:rPr>
                <w:b/>
                <w:spacing w:val="-5"/>
                <w:sz w:val="20"/>
              </w:rPr>
              <w:t xml:space="preserve"> SD</w:t>
            </w:r>
          </w:p>
        </w:tc>
        <w:tc>
          <w:tcPr>
            <w:tcW w:w="1269" w:type="dxa"/>
            <w:tcBorders>
              <w:left w:val="single" w:sz="8" w:space="0" w:color="000000"/>
              <w:right w:val="single" w:sz="8" w:space="0" w:color="000000"/>
            </w:tcBorders>
          </w:tcPr>
          <w:p w14:paraId="2E06BDF5" w14:textId="77777777" w:rsidR="00CA18E4" w:rsidRDefault="00EE0443">
            <w:pPr>
              <w:pStyle w:val="TableParagraph"/>
              <w:spacing w:before="225"/>
              <w:ind w:left="102" w:firstLine="393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Pre </w:t>
            </w:r>
            <w:r>
              <w:rPr>
                <w:b/>
                <w:spacing w:val="-2"/>
                <w:sz w:val="20"/>
              </w:rPr>
              <w:t>Trattamento</w:t>
            </w:r>
          </w:p>
        </w:tc>
        <w:tc>
          <w:tcPr>
            <w:tcW w:w="1269" w:type="dxa"/>
            <w:tcBorders>
              <w:left w:val="single" w:sz="8" w:space="0" w:color="000000"/>
            </w:tcBorders>
          </w:tcPr>
          <w:p w14:paraId="53B22ADB" w14:textId="77777777" w:rsidR="00CA18E4" w:rsidRDefault="00EE0443">
            <w:pPr>
              <w:pStyle w:val="TableParagraph"/>
              <w:spacing w:before="225"/>
              <w:ind w:left="100" w:firstLine="324"/>
              <w:jc w:val="left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Final Trattamento</w:t>
            </w:r>
          </w:p>
        </w:tc>
      </w:tr>
      <w:tr w:rsidR="00CA18E4" w14:paraId="6F427457" w14:textId="77777777">
        <w:trPr>
          <w:trHeight w:val="579"/>
        </w:trPr>
        <w:tc>
          <w:tcPr>
            <w:tcW w:w="8881" w:type="dxa"/>
            <w:gridSpan w:val="4"/>
            <w:tcBorders>
              <w:bottom w:val="single" w:sz="8" w:space="0" w:color="000000"/>
            </w:tcBorders>
          </w:tcPr>
          <w:p w14:paraId="5A9DB555" w14:textId="77777777" w:rsidR="00CA18E4" w:rsidRDefault="00EE0443">
            <w:pPr>
              <w:pStyle w:val="TableParagraph"/>
              <w:spacing w:before="174"/>
              <w:ind w:left="37" w:right="1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SCHELETRICI</w:t>
            </w:r>
            <w:r>
              <w:rPr>
                <w:b/>
                <w:color w:val="FF0000"/>
                <w:spacing w:val="-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SAGITTALI</w:t>
            </w:r>
          </w:p>
        </w:tc>
      </w:tr>
      <w:tr w:rsidR="00CA18E4" w14:paraId="75DA209B" w14:textId="77777777">
        <w:trPr>
          <w:trHeight w:val="568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60E1C" w14:textId="77777777" w:rsidR="00CA18E4" w:rsidRDefault="00EE0443">
            <w:pPr>
              <w:pStyle w:val="TableParagraph"/>
              <w:spacing w:before="168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Posizione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Mascellare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S-N-</w:t>
            </w:r>
            <w:r>
              <w:rPr>
                <w:b/>
                <w:spacing w:val="-10"/>
                <w:sz w:val="20"/>
              </w:rPr>
              <w:t>A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84693" w14:textId="77777777" w:rsidR="00CA18E4" w:rsidRDefault="00EE0443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z w:val="20"/>
              </w:rPr>
              <w:t>82°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85FA7" w14:textId="77777777" w:rsidR="00CA18E4" w:rsidRDefault="00EE0443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CA52E0" w14:textId="77777777" w:rsidR="00CA18E4" w:rsidRDefault="00EE0443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17480DDC" w14:textId="77777777">
        <w:trPr>
          <w:trHeight w:val="56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1D437" w14:textId="77777777" w:rsidR="00CA18E4" w:rsidRDefault="00EE0443">
            <w:pPr>
              <w:pStyle w:val="TableParagraph"/>
              <w:spacing w:before="168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Posizione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Mandibola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S-N-</w:t>
            </w:r>
            <w:r>
              <w:rPr>
                <w:b/>
                <w:spacing w:val="-5"/>
                <w:sz w:val="20"/>
              </w:rPr>
              <w:t>Pg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73033" w14:textId="77777777" w:rsidR="00CA18E4" w:rsidRDefault="00EE0443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z w:val="20"/>
              </w:rPr>
              <w:t>80°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0F5CA" w14:textId="77777777" w:rsidR="00CA18E4" w:rsidRDefault="00EE0443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C1F104" w14:textId="77777777" w:rsidR="00CA18E4" w:rsidRDefault="00EE0443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2C64E2CA" w14:textId="77777777">
        <w:trPr>
          <w:trHeight w:val="611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86E83" w14:textId="77777777" w:rsidR="00CA18E4" w:rsidRDefault="00EE0443">
            <w:pPr>
              <w:pStyle w:val="TableParagraph"/>
              <w:spacing w:before="168"/>
              <w:ind w:left="73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Inter-Mascellare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Sagittale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A-N-</w:t>
            </w:r>
            <w:r>
              <w:rPr>
                <w:b/>
                <w:spacing w:val="-5"/>
                <w:sz w:val="20"/>
              </w:rPr>
              <w:t>Pg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47D44" w14:textId="77777777" w:rsidR="00CA18E4" w:rsidRDefault="00EE0443">
            <w:pPr>
              <w:pStyle w:val="TableParagraph"/>
              <w:spacing w:before="190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68633" w14:textId="77777777" w:rsidR="00CA18E4" w:rsidRDefault="00EE0443">
            <w:pPr>
              <w:pStyle w:val="TableParagraph"/>
              <w:spacing w:before="1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572CF6" w14:textId="77777777" w:rsidR="00CA18E4" w:rsidRDefault="00EE0443">
            <w:pPr>
              <w:pStyle w:val="TableParagraph"/>
              <w:spacing w:before="190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4F6CCACD" w14:textId="77777777">
        <w:trPr>
          <w:trHeight w:val="565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355D17F4" w14:textId="77777777" w:rsidR="00CA18E4" w:rsidRDefault="00EE0443">
            <w:pPr>
              <w:pStyle w:val="TableParagraph"/>
              <w:spacing w:before="168"/>
              <w:ind w:left="3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SCHELETRICI</w:t>
            </w:r>
            <w:r>
              <w:rPr>
                <w:b/>
                <w:color w:val="FF0000"/>
                <w:spacing w:val="-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VERTICALI</w:t>
            </w:r>
          </w:p>
        </w:tc>
      </w:tr>
      <w:tr w:rsidR="00CA18E4" w14:paraId="76997A6C" w14:textId="77777777">
        <w:trPr>
          <w:trHeight w:val="94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CE82D" w14:textId="77777777" w:rsidR="00CA18E4" w:rsidRDefault="00EE0443">
            <w:pPr>
              <w:pStyle w:val="TableParagraph"/>
              <w:spacing w:before="199" w:line="288" w:lineRule="auto"/>
              <w:ind w:left="1580" w:right="1028" w:hanging="5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Mascellare S-N / ANS-PNS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3C7AF" w14:textId="77777777" w:rsidR="00CA18E4" w:rsidRDefault="00CA18E4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50206D66" w14:textId="77777777" w:rsidR="00CA18E4" w:rsidRDefault="00EE0443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8°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1C051" w14:textId="77777777" w:rsidR="00CA18E4" w:rsidRDefault="00CA18E4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4F0BAA3C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8E8C3A" w14:textId="77777777" w:rsidR="00CA18E4" w:rsidRDefault="00CA18E4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30A64B0A" w14:textId="77777777" w:rsidR="00CA18E4" w:rsidRDefault="00EE0443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4E9838B2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A7F7C" w14:textId="77777777" w:rsidR="00CA18E4" w:rsidRDefault="00EE0443">
            <w:pPr>
              <w:pStyle w:val="TableParagraph"/>
              <w:spacing w:before="211"/>
              <w:ind w:left="1707" w:right="947" w:hanging="7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Mandibola S-N / Go-Gn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9BACC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537FFC99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33°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A6746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5A28E5A2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FE65C5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53932250" w14:textId="77777777" w:rsidR="00CA18E4" w:rsidRDefault="00EE0443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009D9C9C" w14:textId="77777777">
        <w:trPr>
          <w:trHeight w:val="88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3D224" w14:textId="77777777" w:rsidR="00CA18E4" w:rsidRDefault="00EE0443">
            <w:pPr>
              <w:pStyle w:val="TableParagraph"/>
              <w:spacing w:before="214"/>
              <w:ind w:left="1422" w:right="665" w:hanging="7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Intermascellare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Verticale ANS-PNS / Go-Gn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181E0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3EC03D33" w14:textId="77777777" w:rsidR="00CA18E4" w:rsidRDefault="00EE044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25°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8AAA9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31B80D22" w14:textId="77777777" w:rsidR="00CA18E4" w:rsidRDefault="00EE044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DC8F04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3467791A" w14:textId="77777777" w:rsidR="00CA18E4" w:rsidRDefault="00EE0443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104D49BF" w14:textId="77777777">
        <w:trPr>
          <w:trHeight w:val="567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398DCF0F" w14:textId="77777777" w:rsidR="00CA18E4" w:rsidRDefault="00EE0443">
            <w:pPr>
              <w:pStyle w:val="TableParagraph"/>
              <w:spacing w:before="168"/>
              <w:ind w:left="37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RAPPORTI</w:t>
            </w:r>
            <w:r>
              <w:rPr>
                <w:b/>
                <w:color w:val="FF0000"/>
                <w:spacing w:val="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DENTO-BASALI</w:t>
            </w:r>
          </w:p>
        </w:tc>
      </w:tr>
      <w:tr w:rsidR="00CA18E4" w14:paraId="0F4A4769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2D46C" w14:textId="77777777" w:rsidR="00CA18E4" w:rsidRDefault="00EE0443">
            <w:pPr>
              <w:pStyle w:val="TableParagraph"/>
              <w:spacing w:before="211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Superiore</w:t>
            </w:r>
          </w:p>
          <w:p w14:paraId="6D6BD0E7" w14:textId="77777777" w:rsidR="00CA18E4" w:rsidRDefault="00EE0443">
            <w:pPr>
              <w:pStyle w:val="TableParagraph"/>
              <w:ind w:left="73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+1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ANS-</w:t>
            </w:r>
            <w:r>
              <w:rPr>
                <w:b/>
                <w:spacing w:val="-5"/>
                <w:sz w:val="20"/>
              </w:rPr>
              <w:t>PNS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A2B6C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3EA0BF4D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110°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7CA7C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6C7FC4E5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B17AD3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3FC1F7C0" w14:textId="77777777" w:rsidR="00CA18E4" w:rsidRDefault="00EE0443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6426BEC6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245A3" w14:textId="77777777" w:rsidR="00CA18E4" w:rsidRDefault="00EE0443">
            <w:pPr>
              <w:pStyle w:val="TableParagraph"/>
              <w:spacing w:before="211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Inferiore</w:t>
            </w:r>
          </w:p>
          <w:p w14:paraId="7F56446B" w14:textId="77777777" w:rsidR="00CA18E4" w:rsidRDefault="00EE0443">
            <w:pPr>
              <w:pStyle w:val="TableParagraph"/>
              <w:ind w:left="73" w:right="49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Go-</w:t>
            </w:r>
            <w:r>
              <w:rPr>
                <w:b/>
                <w:spacing w:val="-5"/>
                <w:sz w:val="20"/>
              </w:rPr>
              <w:t>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BC4A5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2C03A684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94°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7,0°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7CEC0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63636973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D1487A" w14:textId="77777777" w:rsidR="00CA18E4" w:rsidRDefault="00CA18E4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32D65925" w14:textId="77777777" w:rsidR="00CA18E4" w:rsidRDefault="00EE0443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3A3DF65B" w14:textId="77777777">
        <w:trPr>
          <w:trHeight w:val="88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1A612" w14:textId="77777777" w:rsidR="00CA18E4" w:rsidRDefault="00EE0443">
            <w:pPr>
              <w:pStyle w:val="TableParagraph"/>
              <w:spacing w:before="212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Compensazione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Inferiore</w:t>
            </w:r>
          </w:p>
          <w:p w14:paraId="4BFCC8D8" w14:textId="77777777" w:rsidR="00CA18E4" w:rsidRDefault="00EE0443">
            <w:pPr>
              <w:pStyle w:val="TableParagraph"/>
              <w:ind w:left="73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A-Pg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1EB2C" w14:textId="77777777" w:rsidR="00CA18E4" w:rsidRDefault="00CA18E4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3397D59F" w14:textId="77777777" w:rsidR="00CA18E4" w:rsidRDefault="00EE0443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AF80C" w14:textId="77777777" w:rsidR="00CA18E4" w:rsidRDefault="00CA18E4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6B3AC28B" w14:textId="77777777" w:rsidR="00CA18E4" w:rsidRDefault="00EE044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4634B3" w14:textId="77777777" w:rsidR="00CA18E4" w:rsidRDefault="00CA18E4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48608793" w14:textId="77777777" w:rsidR="00CA18E4" w:rsidRDefault="00EE0443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6740A6CA" w14:textId="77777777">
        <w:trPr>
          <w:trHeight w:val="565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7620E6BC" w14:textId="77777777" w:rsidR="00CA18E4" w:rsidRDefault="00EE0443">
            <w:pPr>
              <w:pStyle w:val="TableParagraph"/>
              <w:spacing w:before="168"/>
              <w:ind w:left="37" w:right="1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DENTALI</w:t>
            </w:r>
          </w:p>
        </w:tc>
      </w:tr>
      <w:tr w:rsidR="00CA18E4" w14:paraId="5F2FE11C" w14:textId="77777777">
        <w:trPr>
          <w:trHeight w:val="56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B942F" w14:textId="77777777" w:rsidR="00CA18E4" w:rsidRDefault="00EE0443">
            <w:pPr>
              <w:pStyle w:val="TableParagraph"/>
              <w:spacing w:before="170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Overjet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0B222" w14:textId="77777777" w:rsidR="00CA18E4" w:rsidRDefault="00EE0443">
            <w:pPr>
              <w:pStyle w:val="TableParagraph"/>
              <w:spacing w:before="170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E7AC6" w14:textId="77777777" w:rsidR="00CA18E4" w:rsidRDefault="00EE0443">
            <w:pPr>
              <w:pStyle w:val="TableParagraph"/>
              <w:spacing w:before="17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F8CF27" w14:textId="77777777" w:rsidR="00CA18E4" w:rsidRDefault="00EE0443">
            <w:pPr>
              <w:pStyle w:val="TableParagraph"/>
              <w:spacing w:before="170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1D76D8B9" w14:textId="77777777">
        <w:trPr>
          <w:trHeight w:val="56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BD61F" w14:textId="77777777" w:rsidR="00CA18E4" w:rsidRDefault="00EE0443">
            <w:pPr>
              <w:pStyle w:val="TableParagraph"/>
              <w:spacing w:before="168"/>
              <w:ind w:left="73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Overbite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25321" w14:textId="77777777" w:rsidR="00CA18E4" w:rsidRDefault="00EE0443">
            <w:pPr>
              <w:pStyle w:val="TableParagraph"/>
              <w:spacing w:before="168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BFA18" w14:textId="77777777" w:rsidR="00CA18E4" w:rsidRDefault="00EE0443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265425" w14:textId="77777777" w:rsidR="00CA18E4" w:rsidRDefault="00EE0443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  <w:tr w:rsidR="00CA18E4" w14:paraId="4E6B0A56" w14:textId="77777777">
        <w:trPr>
          <w:trHeight w:val="579"/>
        </w:trPr>
        <w:tc>
          <w:tcPr>
            <w:tcW w:w="4443" w:type="dxa"/>
            <w:tcBorders>
              <w:top w:val="single" w:sz="8" w:space="0" w:color="000000"/>
              <w:right w:val="single" w:sz="8" w:space="0" w:color="000000"/>
            </w:tcBorders>
          </w:tcPr>
          <w:p w14:paraId="7364FD68" w14:textId="77777777" w:rsidR="00CA18E4" w:rsidRDefault="00EE0443">
            <w:pPr>
              <w:pStyle w:val="TableParagraph"/>
              <w:spacing w:before="175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Angolo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Inter-</w:t>
            </w:r>
            <w:r>
              <w:rPr>
                <w:b/>
                <w:spacing w:val="-2"/>
                <w:sz w:val="20"/>
              </w:rPr>
              <w:t>Incisivo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45A7493" w14:textId="77777777" w:rsidR="00CA18E4" w:rsidRDefault="00EE0443">
            <w:pPr>
              <w:pStyle w:val="TableParagraph"/>
              <w:spacing w:before="175"/>
              <w:rPr>
                <w:b/>
                <w:sz w:val="20"/>
              </w:rPr>
            </w:pPr>
            <w:r>
              <w:rPr>
                <w:b/>
                <w:sz w:val="20"/>
              </w:rPr>
              <w:t>132°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36CD33" w14:textId="77777777" w:rsidR="00CA18E4" w:rsidRDefault="00EE0443">
            <w:pPr>
              <w:pStyle w:val="TableParagraph"/>
              <w:spacing w:before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</w:tcBorders>
          </w:tcPr>
          <w:p w14:paraId="5A6ACDEE" w14:textId="77777777" w:rsidR="00CA18E4" w:rsidRDefault="00EE0443">
            <w:pPr>
              <w:pStyle w:val="TableParagraph"/>
              <w:spacing w:before="175"/>
              <w:ind w:left="51"/>
              <w:rPr>
                <w:b/>
                <w:sz w:val="20"/>
              </w:rPr>
            </w:pPr>
            <w:r>
              <w:rPr>
                <w:b/>
                <w:color w:val="ED0000"/>
                <w:spacing w:val="-2"/>
                <w:sz w:val="20"/>
              </w:rPr>
              <w:t>——</w:t>
            </w:r>
            <w:r>
              <w:rPr>
                <w:b/>
                <w:color w:val="ED0000"/>
                <w:spacing w:val="-10"/>
                <w:sz w:val="20"/>
              </w:rPr>
              <w:t>—</w:t>
            </w:r>
          </w:p>
        </w:tc>
      </w:tr>
    </w:tbl>
    <w:p w14:paraId="7B786E23" w14:textId="77777777" w:rsidR="00CA18E4" w:rsidRDefault="00CA18E4">
      <w:pPr>
        <w:pStyle w:val="Corpotesto"/>
        <w:rPr>
          <w:sz w:val="36"/>
        </w:rPr>
      </w:pPr>
    </w:p>
    <w:p w14:paraId="5626404E" w14:textId="77777777" w:rsidR="00CA18E4" w:rsidRDefault="00CA18E4">
      <w:pPr>
        <w:pStyle w:val="Corpotesto"/>
        <w:rPr>
          <w:sz w:val="36"/>
        </w:rPr>
      </w:pPr>
    </w:p>
    <w:p w14:paraId="147DD977" w14:textId="77777777" w:rsidR="00CA18E4" w:rsidRDefault="00CA18E4">
      <w:pPr>
        <w:pStyle w:val="Corpotesto"/>
        <w:spacing w:before="113"/>
        <w:rPr>
          <w:sz w:val="36"/>
        </w:rPr>
      </w:pPr>
    </w:p>
    <w:p w14:paraId="3B0C57A3" w14:textId="77777777" w:rsidR="00CA18E4" w:rsidRDefault="00EE0443">
      <w:pPr>
        <w:pStyle w:val="Titolo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38AE4E6" wp14:editId="627C3FD7">
                <wp:simplePos x="0" y="0"/>
                <wp:positionH relativeFrom="page">
                  <wp:posOffset>6920230</wp:posOffset>
                </wp:positionH>
                <wp:positionV relativeFrom="paragraph">
                  <wp:posOffset>-37398</wp:posOffset>
                </wp:positionV>
                <wp:extent cx="360045" cy="35941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80086" y="0"/>
                              </a:moveTo>
                              <a:lnTo>
                                <a:pt x="132218" y="6419"/>
                              </a:lnTo>
                              <a:lnTo>
                                <a:pt x="89201" y="24534"/>
                              </a:lnTo>
                              <a:lnTo>
                                <a:pt x="52752" y="52633"/>
                              </a:lnTo>
                              <a:lnTo>
                                <a:pt x="24590" y="89003"/>
                              </a:lnTo>
                              <a:lnTo>
                                <a:pt x="6434" y="131931"/>
                              </a:lnTo>
                              <a:lnTo>
                                <a:pt x="0" y="179705"/>
                              </a:lnTo>
                              <a:lnTo>
                                <a:pt x="6434" y="227478"/>
                              </a:lnTo>
                              <a:lnTo>
                                <a:pt x="24590" y="270406"/>
                              </a:lnTo>
                              <a:lnTo>
                                <a:pt x="52752" y="306776"/>
                              </a:lnTo>
                              <a:lnTo>
                                <a:pt x="89201" y="334875"/>
                              </a:lnTo>
                              <a:lnTo>
                                <a:pt x="132218" y="352990"/>
                              </a:lnTo>
                              <a:lnTo>
                                <a:pt x="180086" y="359410"/>
                              </a:lnTo>
                              <a:lnTo>
                                <a:pt x="227900" y="352990"/>
                              </a:lnTo>
                              <a:lnTo>
                                <a:pt x="270881" y="334875"/>
                              </a:lnTo>
                              <a:lnTo>
                                <a:pt x="307308" y="306776"/>
                              </a:lnTo>
                              <a:lnTo>
                                <a:pt x="335458" y="270406"/>
                              </a:lnTo>
                              <a:lnTo>
                                <a:pt x="353611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1" y="131931"/>
                              </a:lnTo>
                              <a:lnTo>
                                <a:pt x="335458" y="89003"/>
                              </a:lnTo>
                              <a:lnTo>
                                <a:pt x="307308" y="52633"/>
                              </a:lnTo>
                              <a:lnTo>
                                <a:pt x="270881" y="24534"/>
                              </a:lnTo>
                              <a:lnTo>
                                <a:pt x="227900" y="6419"/>
                              </a:lnTo>
                              <a:lnTo>
                                <a:pt x="180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51B92" id="Graphic 1" o:spid="_x0000_s1026" style="position:absolute;margin-left:544.9pt;margin-top:-2.95pt;width:28.35pt;height:28.3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" path="m180086,l132218,6419,89201,24534,52752,52633,24590,89003,6434,131931,,179705r6434,47773l24590,270406r28162,36370l89201,334875r43017,18115l180086,359410r47814,-6420l270881,334875r36427,-28099l335458,270406r18153,-42928l360045,179705r-6434,-47774l335458,89003,307308,52633,270881,24534,227900,6419,180086,xe" fillcolor="#ed0000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3AA17B6" wp14:editId="3F5C7D94">
                <wp:simplePos x="0" y="0"/>
                <wp:positionH relativeFrom="page">
                  <wp:posOffset>920750</wp:posOffset>
                </wp:positionH>
                <wp:positionV relativeFrom="paragraph">
                  <wp:posOffset>-697163</wp:posOffset>
                </wp:positionV>
                <wp:extent cx="3015615" cy="101219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15615" cy="1012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09"/>
                            </w:tblGrid>
                            <w:tr w:rsidR="00CA18E4" w14:paraId="1A69017C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4609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75A37268" w14:textId="77777777" w:rsidR="00CA18E4" w:rsidRDefault="00EE0443">
                                  <w:pPr>
                                    <w:pStyle w:val="TableParagraph"/>
                                    <w:spacing w:before="76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A18E4" w14:paraId="1DC9BB6B" w14:textId="77777777">
                              <w:trPr>
                                <w:trHeight w:val="343"/>
                              </w:trPr>
                              <w:tc>
                                <w:tcPr>
                                  <w:tcW w:w="460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496AB5B5" w14:textId="77777777" w:rsidR="00CA18E4" w:rsidRDefault="00EE0443">
                                  <w:pPr>
                                    <w:pStyle w:val="TableParagraph"/>
                                    <w:spacing w:before="74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65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CA18E4" w14:paraId="1468D305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460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F27C977" w14:textId="77777777" w:rsidR="00CA18E4" w:rsidRDefault="00EE0443">
                                  <w:pPr>
                                    <w:pStyle w:val="TableParagraph"/>
                                    <w:spacing w:before="71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FINALE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03.03.2020</w:t>
                                  </w:r>
                                </w:p>
                              </w:tc>
                            </w:tr>
                            <w:tr w:rsidR="00CA18E4" w14:paraId="44020DDA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4609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147412CD" w14:textId="77777777" w:rsidR="00CA18E4" w:rsidRDefault="00EE0443">
                                  <w:pPr>
                                    <w:pStyle w:val="TableParagraph"/>
                                    <w:spacing w:before="71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14,1</w:t>
                                  </w:r>
                                </w:p>
                              </w:tc>
                            </w:tr>
                          </w:tbl>
                          <w:p w14:paraId="1DDA33B2" w14:textId="77777777" w:rsidR="00CA18E4" w:rsidRDefault="00CA18E4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AA17B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2.5pt;margin-top:-54.9pt;width:237.45pt;height:79.7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09"/>
                      </w:tblGrid>
                      <w:tr w:rsidR="00CA18E4" w14:paraId="1A69017C" w14:textId="77777777">
                        <w:trPr>
                          <w:trHeight w:val="347"/>
                        </w:trPr>
                        <w:tc>
                          <w:tcPr>
                            <w:tcW w:w="4609" w:type="dxa"/>
                            <w:tcBorders>
                              <w:bottom w:val="double" w:sz="8" w:space="0" w:color="000000"/>
                            </w:tcBorders>
                          </w:tcPr>
                          <w:p w14:paraId="75A37268" w14:textId="77777777" w:rsidR="00CA18E4" w:rsidRDefault="00EE0443">
                            <w:pPr>
                              <w:pStyle w:val="TableParagraph"/>
                              <w:spacing w:before="76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CA18E4" w14:paraId="1DC9BB6B" w14:textId="77777777">
                        <w:trPr>
                          <w:trHeight w:val="343"/>
                        </w:trPr>
                        <w:tc>
                          <w:tcPr>
                            <w:tcW w:w="460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496AB5B5" w14:textId="77777777" w:rsidR="00CA18E4" w:rsidRDefault="00EE0443">
                            <w:pPr>
                              <w:pStyle w:val="TableParagraph"/>
                              <w:spacing w:before="74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65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CA18E4" w14:paraId="1468D305" w14:textId="77777777">
                        <w:trPr>
                          <w:trHeight w:val="340"/>
                        </w:trPr>
                        <w:tc>
                          <w:tcPr>
                            <w:tcW w:w="460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F27C977" w14:textId="77777777" w:rsidR="00CA18E4" w:rsidRDefault="00EE0443">
                            <w:pPr>
                              <w:pStyle w:val="TableParagraph"/>
                              <w:spacing w:before="71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FINALE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03.03.2020</w:t>
                            </w:r>
                          </w:p>
                        </w:tc>
                      </w:tr>
                      <w:tr w:rsidR="00CA18E4" w14:paraId="44020DDA" w14:textId="77777777">
                        <w:trPr>
                          <w:trHeight w:val="344"/>
                        </w:trPr>
                        <w:tc>
                          <w:tcPr>
                            <w:tcW w:w="4609" w:type="dxa"/>
                            <w:tcBorders>
                              <w:top w:val="double" w:sz="8" w:space="0" w:color="000000"/>
                            </w:tcBorders>
                          </w:tcPr>
                          <w:p w14:paraId="147412CD" w14:textId="77777777" w:rsidR="00CA18E4" w:rsidRDefault="00EE0443">
                            <w:pPr>
                              <w:pStyle w:val="TableParagraph"/>
                              <w:spacing w:before="71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14,1</w:t>
                            </w:r>
                          </w:p>
                        </w:tc>
                      </w:tr>
                    </w:tbl>
                    <w:p w14:paraId="1DDA33B2" w14:textId="77777777" w:rsidR="00CA18E4" w:rsidRDefault="00CA18E4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22</w:t>
      </w:r>
    </w:p>
    <w:sectPr w:rsidR="00CA18E4">
      <w:type w:val="continuous"/>
      <w:pgSz w:w="11910" w:h="16840"/>
      <w:pgMar w:top="960" w:right="425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E4"/>
    <w:rsid w:val="008C50CB"/>
    <w:rsid w:val="00CA18E4"/>
    <w:rsid w:val="00E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7A1F"/>
  <w15:docId w15:val="{732700D3-A90E-4293-A050-85DCE9FA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2"/>
      <w:szCs w:val="32"/>
    </w:rPr>
  </w:style>
  <w:style w:type="paragraph" w:styleId="Titolo">
    <w:name w:val="Title"/>
    <w:basedOn w:val="Normale"/>
    <w:uiPriority w:val="10"/>
    <w:qFormat/>
    <w:pPr>
      <w:ind w:right="166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6442DB-7687-4BD8-A227-6ED7EBE6104C}"/>
</file>

<file path=customXml/itemProps2.xml><?xml version="1.0" encoding="utf-8"?>
<ds:datastoreItem xmlns:ds="http://schemas.openxmlformats.org/officeDocument/2006/customXml" ds:itemID="{26985D36-C5AD-4F91-AF74-EA6F569A4C6D}"/>
</file>

<file path=customXml/itemProps3.xml><?xml version="1.0" encoding="utf-8"?>
<ds:datastoreItem xmlns:ds="http://schemas.openxmlformats.org/officeDocument/2006/customXml" ds:itemID="{CF08D877-914F-45BA-BA6D-7C786AF357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2025-09-02T09:33:00Z</dcterms:created>
  <dcterms:modified xsi:type="dcterms:W3CDTF">2025-09-02T09:33:00Z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